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4B89" w:rsidRDefault="00B37E2E">
      <w:r>
        <w:rPr>
          <w:noProof/>
        </w:rPr>
        <mc:AlternateContent>
          <mc:Choice Requires="wps">
            <w:drawing>
              <wp:anchor distT="0" distB="0" distL="114300" distR="114300" simplePos="0" relativeHeight="251659264" behindDoc="0" locked="0" layoutInCell="1" allowOverlap="1" wp14:anchorId="79A4382E" wp14:editId="2C0C48AE">
                <wp:simplePos x="0" y="0"/>
                <wp:positionH relativeFrom="margin">
                  <wp:posOffset>979170</wp:posOffset>
                </wp:positionH>
                <wp:positionV relativeFrom="paragraph">
                  <wp:posOffset>53340</wp:posOffset>
                </wp:positionV>
                <wp:extent cx="5219700" cy="510540"/>
                <wp:effectExtent l="0" t="0" r="0" b="3810"/>
                <wp:wrapNone/>
                <wp:docPr id="1" name="Text Box 1"/>
                <wp:cNvGraphicFramePr/>
                <a:graphic xmlns:a="http://schemas.openxmlformats.org/drawingml/2006/main">
                  <a:graphicData uri="http://schemas.microsoft.com/office/word/2010/wordprocessingShape">
                    <wps:wsp>
                      <wps:cNvSpPr txBox="1"/>
                      <wps:spPr>
                        <a:xfrm>
                          <a:off x="0" y="0"/>
                          <a:ext cx="5219700" cy="510540"/>
                        </a:xfrm>
                        <a:prstGeom prst="rect">
                          <a:avLst/>
                        </a:prstGeom>
                        <a:noFill/>
                        <a:ln>
                          <a:noFill/>
                        </a:ln>
                      </wps:spPr>
                      <wps:txbx>
                        <w:txbxContent>
                          <w:p w:rsidR="00A94B89" w:rsidRPr="00A94B89" w:rsidRDefault="00A94B89" w:rsidP="00A94B89">
                            <w:pPr>
                              <w:jc w:val="center"/>
                              <w:rPr>
                                <w:b/>
                                <w:color w:val="FFC000" w:themeColor="accent4"/>
                                <w:sz w:val="48"/>
                                <w:szCs w:val="72"/>
                                <w14:textOutline w14:w="9525" w14:cap="flat" w14:cmpd="sng" w14:algn="ctr">
                                  <w14:solidFill>
                                    <w14:srgbClr w14:val="000000"/>
                                  </w14:solidFill>
                                  <w14:prstDash w14:val="solid"/>
                                  <w14:round/>
                                </w14:textOutline>
                                <w14:props3d w14:extrusionH="57150" w14:contourW="0" w14:prstMaterial="softEdge">
                                  <w14:bevelT w14:w="25400" w14:h="38100" w14:prst="circle"/>
                                </w14:props3d>
                              </w:rPr>
                            </w:pPr>
                            <w:r w:rsidRPr="00A94B89">
                              <w:rPr>
                                <w:b/>
                                <w:color w:val="FFC000" w:themeColor="accent4"/>
                                <w:sz w:val="48"/>
                                <w:szCs w:val="72"/>
                                <w14:textOutline w14:w="9525" w14:cap="flat" w14:cmpd="sng" w14:algn="ctr">
                                  <w14:solidFill>
                                    <w14:srgbClr w14:val="000000"/>
                                  </w14:solidFill>
                                  <w14:prstDash w14:val="solid"/>
                                  <w14:round/>
                                </w14:textOutline>
                                <w14:props3d w14:extrusionH="57150" w14:contourW="0" w14:prstMaterial="softEdge">
                                  <w14:bevelT w14:w="25400" w14:h="38100" w14:prst="circle"/>
                                </w14:props3d>
                              </w:rPr>
                              <w:t xml:space="preserve">LAUREL HILL </w:t>
                            </w:r>
                            <w:r w:rsidRPr="00A94B89">
                              <w:rPr>
                                <w:b/>
                                <w:color w:val="FFC000" w:themeColor="accent4"/>
                                <w:sz w:val="48"/>
                                <w:szCs w:val="72"/>
                                <w14:textOutline w14:w="19050" w14:cap="flat" w14:cmpd="sng" w14:algn="ctr">
                                  <w14:solidFill>
                                    <w14:srgbClr w14:val="000000"/>
                                  </w14:solidFill>
                                  <w14:prstDash w14:val="solid"/>
                                  <w14:round/>
                                </w14:textOutline>
                                <w14:props3d w14:extrusionH="57150" w14:contourW="0" w14:prstMaterial="softEdge">
                                  <w14:bevelT w14:w="25400" w14:h="38100" w14:prst="circle"/>
                                </w14:props3d>
                              </w:rPr>
                              <w:t>ELEMENTARY</w:t>
                            </w:r>
                            <w:r w:rsidRPr="00A94B89">
                              <w:rPr>
                                <w:b/>
                                <w:color w:val="FFC000" w:themeColor="accent4"/>
                                <w:sz w:val="48"/>
                                <w:szCs w:val="72"/>
                                <w14:textOutline w14:w="9525" w14:cap="flat" w14:cmpd="sng" w14:algn="ctr">
                                  <w14:solidFill>
                                    <w14:srgbClr w14:val="000000"/>
                                  </w14:solidFill>
                                  <w14:prstDash w14:val="solid"/>
                                  <w14:round/>
                                </w14:textOutline>
                                <w14:props3d w14:extrusionH="57150" w14:contourW="0" w14:prstMaterial="softEdge">
                                  <w14:bevelT w14:w="25400" w14:h="38100" w14:prst="circle"/>
                                </w14:props3d>
                              </w:rPr>
                              <w:t xml:space="preserve"> SCHOOL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soft" dir="t">
                            <a:rot lat="0" lon="0" rev="15600000"/>
                          </a:lightRig>
                        </a:scene3d>
                        <a:sp3d extrusionH="57150" prstMaterial="softEdge">
                          <a:bevelT w="25400" h="38100"/>
                        </a:sp3d>
                      </wps:bodyPr>
                    </wps:wsp>
                  </a:graphicData>
                </a:graphic>
                <wp14:sizeRelH relativeFrom="margin">
                  <wp14:pctWidth>0</wp14:pctWidth>
                </wp14:sizeRelH>
                <wp14:sizeRelV relativeFrom="margin">
                  <wp14:pctHeight>0</wp14:pctHeight>
                </wp14:sizeRelV>
              </wp:anchor>
            </w:drawing>
          </mc:Choice>
          <mc:Fallback>
            <w:pict>
              <v:shapetype w14:anchorId="79A4382E" id="_x0000_t202" coordsize="21600,21600" o:spt="202" path="m,l,21600r21600,l21600,xe">
                <v:stroke joinstyle="miter"/>
                <v:path gradientshapeok="t" o:connecttype="rect"/>
              </v:shapetype>
              <v:shape id="Text Box 1" o:spid="_x0000_s1026" type="#_x0000_t202" style="position:absolute;margin-left:77.1pt;margin-top:4.2pt;width:411pt;height:40.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" filled="f" stroked="f">
                <v:fill o:detectmouseclick="t"/>
                <v:textbox>
                  <w:txbxContent>
                    <w:p w:rsidR="00A94B89" w:rsidRPr="00A94B89" w:rsidRDefault="00A94B89" w:rsidP="00A94B89">
                      <w:pPr>
                        <w:jc w:val="center"/>
                        <w:rPr>
                          <w:b/>
                          <w:color w:val="FFC000" w:themeColor="accent4"/>
                          <w:sz w:val="48"/>
                          <w:szCs w:val="72"/>
                          <w14:textOutline w14:w="9525" w14:cap="flat" w14:cmpd="sng" w14:algn="ctr">
                            <w14:solidFill>
                              <w14:srgbClr w14:val="000000"/>
                            </w14:solidFill>
                            <w14:prstDash w14:val="solid"/>
                            <w14:round/>
                          </w14:textOutline>
                          <w14:props3d w14:extrusionH="57150" w14:contourW="0" w14:prstMaterial="softEdge">
                            <w14:bevelT w14:w="25400" w14:h="38100" w14:prst="circle"/>
                          </w14:props3d>
                        </w:rPr>
                      </w:pPr>
                      <w:r w:rsidRPr="00A94B89">
                        <w:rPr>
                          <w:b/>
                          <w:color w:val="FFC000" w:themeColor="accent4"/>
                          <w:sz w:val="48"/>
                          <w:szCs w:val="72"/>
                          <w14:textOutline w14:w="9525" w14:cap="flat" w14:cmpd="sng" w14:algn="ctr">
                            <w14:solidFill>
                              <w14:srgbClr w14:val="000000"/>
                            </w14:solidFill>
                            <w14:prstDash w14:val="solid"/>
                            <w14:round/>
                          </w14:textOutline>
                          <w14:props3d w14:extrusionH="57150" w14:contourW="0" w14:prstMaterial="softEdge">
                            <w14:bevelT w14:w="25400" w14:h="38100" w14:prst="circle"/>
                          </w14:props3d>
                        </w:rPr>
                        <w:t xml:space="preserve">LAUREL HILL </w:t>
                      </w:r>
                      <w:r w:rsidRPr="00A94B89">
                        <w:rPr>
                          <w:b/>
                          <w:color w:val="FFC000" w:themeColor="accent4"/>
                          <w:sz w:val="48"/>
                          <w:szCs w:val="72"/>
                          <w14:textOutline w14:w="19050" w14:cap="flat" w14:cmpd="sng" w14:algn="ctr">
                            <w14:solidFill>
                              <w14:srgbClr w14:val="000000"/>
                            </w14:solidFill>
                            <w14:prstDash w14:val="solid"/>
                            <w14:round/>
                          </w14:textOutline>
                          <w14:props3d w14:extrusionH="57150" w14:contourW="0" w14:prstMaterial="softEdge">
                            <w14:bevelT w14:w="25400" w14:h="38100" w14:prst="circle"/>
                          </w14:props3d>
                        </w:rPr>
                        <w:t>ELEMENTARY</w:t>
                      </w:r>
                      <w:r w:rsidRPr="00A94B89">
                        <w:rPr>
                          <w:b/>
                          <w:color w:val="FFC000" w:themeColor="accent4"/>
                          <w:sz w:val="48"/>
                          <w:szCs w:val="72"/>
                          <w14:textOutline w14:w="9525" w14:cap="flat" w14:cmpd="sng" w14:algn="ctr">
                            <w14:solidFill>
                              <w14:srgbClr w14:val="000000"/>
                            </w14:solidFill>
                            <w14:prstDash w14:val="solid"/>
                            <w14:round/>
                          </w14:textOutline>
                          <w14:props3d w14:extrusionH="57150" w14:contourW="0" w14:prstMaterial="softEdge">
                            <w14:bevelT w14:w="25400" w14:h="38100" w14:prst="circle"/>
                          </w14:props3d>
                        </w:rPr>
                        <w:t xml:space="preserve"> SCHOOL</w:t>
                      </w:r>
                    </w:p>
                  </w:txbxContent>
                </v:textbox>
                <w10:wrap anchorx="margin"/>
              </v:shape>
            </w:pict>
          </mc:Fallback>
        </mc:AlternateContent>
      </w:r>
      <w:r w:rsidRPr="00B37E2E">
        <w:rPr>
          <w:noProof/>
        </w:rPr>
        <w:drawing>
          <wp:anchor distT="0" distB="0" distL="114300" distR="114300" simplePos="0" relativeHeight="251660288" behindDoc="0" locked="0" layoutInCell="1" allowOverlap="1" wp14:anchorId="014BB4B7" wp14:editId="50607844">
            <wp:simplePos x="0" y="0"/>
            <wp:positionH relativeFrom="column">
              <wp:posOffset>-289560</wp:posOffset>
            </wp:positionH>
            <wp:positionV relativeFrom="paragraph">
              <wp:posOffset>7620</wp:posOffset>
            </wp:positionV>
            <wp:extent cx="1508760" cy="1508760"/>
            <wp:effectExtent l="0" t="0" r="0" b="0"/>
            <wp:wrapThrough wrapText="bothSides">
              <wp:wrapPolygon edited="0">
                <wp:start x="0" y="0"/>
                <wp:lineTo x="0" y="21273"/>
                <wp:lineTo x="21273" y="21273"/>
                <wp:lineTo x="21273" y="0"/>
                <wp:lineTo x="0" y="0"/>
              </wp:wrapPolygon>
            </wp:wrapThrough>
            <wp:docPr id="2" name="Picture 2" descr="\\SCS-WILMA\Elementary\SouthScotland\Home\Staff\lbailey\My Pictures\lh leopar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S-WILMA\Elementary\SouthScotland\Home\Staff\lbailey\My Pictures\lh leopard.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08760" cy="15087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37E2E" w:rsidRDefault="00B37E2E" w:rsidP="00A94B89">
      <w:pPr>
        <w:spacing w:after="0" w:line="240" w:lineRule="auto"/>
        <w:jc w:val="center"/>
        <w:rPr>
          <w:rFonts w:ascii="Cambria" w:hAnsi="Cambria"/>
          <w:b/>
          <w:sz w:val="32"/>
        </w:rPr>
      </w:pPr>
    </w:p>
    <w:p w:rsidR="00C9027E" w:rsidRPr="00A94B89" w:rsidRDefault="00A94B89" w:rsidP="00A94B89">
      <w:pPr>
        <w:spacing w:after="0" w:line="240" w:lineRule="auto"/>
        <w:jc w:val="center"/>
        <w:rPr>
          <w:rFonts w:ascii="Cambria" w:hAnsi="Cambria"/>
          <w:b/>
          <w:sz w:val="32"/>
        </w:rPr>
      </w:pPr>
      <w:r w:rsidRPr="00A94B89">
        <w:rPr>
          <w:rFonts w:ascii="Cambria" w:hAnsi="Cambria"/>
          <w:b/>
          <w:sz w:val="32"/>
        </w:rPr>
        <w:t>PARENT AND FAMILY ENGAGMENT POLICY</w:t>
      </w:r>
    </w:p>
    <w:p w:rsidR="00A94B89" w:rsidRDefault="00A94B89" w:rsidP="00A94B89">
      <w:pPr>
        <w:spacing w:after="0" w:line="240" w:lineRule="auto"/>
        <w:jc w:val="center"/>
        <w:rPr>
          <w:rFonts w:ascii="Cambria" w:hAnsi="Cambria"/>
          <w:b/>
          <w:sz w:val="32"/>
        </w:rPr>
      </w:pPr>
      <w:r w:rsidRPr="00A94B89">
        <w:rPr>
          <w:rFonts w:ascii="Cambria" w:hAnsi="Cambria"/>
          <w:b/>
          <w:sz w:val="32"/>
        </w:rPr>
        <w:t>2020-2021</w:t>
      </w:r>
    </w:p>
    <w:p w:rsidR="00A94B89" w:rsidRPr="00A94B89" w:rsidRDefault="00A94B89" w:rsidP="00A94B89">
      <w:pPr>
        <w:spacing w:after="0" w:line="240" w:lineRule="auto"/>
        <w:jc w:val="center"/>
        <w:rPr>
          <w:rFonts w:ascii="Cambria" w:hAnsi="Cambria"/>
        </w:rPr>
      </w:pPr>
    </w:p>
    <w:p w:rsidR="00B37E2E" w:rsidRDefault="00B37E2E" w:rsidP="00A94B89">
      <w:pPr>
        <w:spacing w:after="0" w:line="240" w:lineRule="auto"/>
        <w:rPr>
          <w:rFonts w:ascii="Cambria" w:hAnsi="Cambria"/>
          <w:sz w:val="28"/>
        </w:rPr>
      </w:pPr>
    </w:p>
    <w:p w:rsidR="00B37E2E" w:rsidRDefault="00B37E2E" w:rsidP="00A94B89">
      <w:pPr>
        <w:spacing w:after="0" w:line="240" w:lineRule="auto"/>
        <w:rPr>
          <w:rFonts w:ascii="Cambria" w:hAnsi="Cambria"/>
          <w:sz w:val="28"/>
        </w:rPr>
      </w:pPr>
    </w:p>
    <w:p w:rsidR="00B37E2E" w:rsidRDefault="00B37E2E" w:rsidP="00A94B89">
      <w:pPr>
        <w:spacing w:after="0" w:line="240" w:lineRule="auto"/>
        <w:rPr>
          <w:rFonts w:ascii="Cambria" w:hAnsi="Cambria"/>
          <w:sz w:val="24"/>
        </w:rPr>
      </w:pPr>
    </w:p>
    <w:p w:rsidR="00A94B89" w:rsidRPr="00B37E2E" w:rsidRDefault="00A94B89" w:rsidP="00A94B89">
      <w:pPr>
        <w:spacing w:after="0" w:line="240" w:lineRule="auto"/>
        <w:rPr>
          <w:rFonts w:ascii="Cambria" w:hAnsi="Cambria"/>
          <w:sz w:val="24"/>
        </w:rPr>
      </w:pPr>
      <w:bookmarkStart w:id="0" w:name="_GoBack"/>
      <w:bookmarkEnd w:id="0"/>
      <w:r w:rsidRPr="00B37E2E">
        <w:rPr>
          <w:rFonts w:ascii="Cambria" w:hAnsi="Cambria"/>
          <w:sz w:val="24"/>
        </w:rPr>
        <w:t>In accordance with Every Student Succeeds Act (ESSA) requirements, our school will implement the following parent involvement policy:</w:t>
      </w:r>
    </w:p>
    <w:p w:rsidR="00A94B89" w:rsidRPr="00B37E2E" w:rsidRDefault="00A94B89" w:rsidP="00A94B89">
      <w:pPr>
        <w:spacing w:after="0" w:line="240" w:lineRule="auto"/>
        <w:rPr>
          <w:rFonts w:ascii="Cambria" w:hAnsi="Cambria"/>
          <w:sz w:val="24"/>
        </w:rPr>
      </w:pPr>
    </w:p>
    <w:p w:rsidR="00A94B89" w:rsidRPr="00B37E2E" w:rsidRDefault="00A94B89" w:rsidP="00A94B89">
      <w:pPr>
        <w:pStyle w:val="ListParagraph"/>
        <w:numPr>
          <w:ilvl w:val="0"/>
          <w:numId w:val="1"/>
        </w:numPr>
        <w:spacing w:after="0" w:line="240" w:lineRule="auto"/>
        <w:rPr>
          <w:rFonts w:ascii="Cambria" w:hAnsi="Cambria"/>
          <w:sz w:val="24"/>
        </w:rPr>
      </w:pPr>
      <w:r w:rsidRPr="00B37E2E">
        <w:rPr>
          <w:rFonts w:ascii="Cambria" w:hAnsi="Cambria"/>
          <w:sz w:val="24"/>
        </w:rPr>
        <w:t xml:space="preserve">Parents reflecting the socioeconomic and racial diversity of our school will serve on the School Improvement Team (SIT).  Our SIT will meet once per month to develop and implement school improvement strategies, the School Improvement Plan, Parent Involvement Policy, and other school wide programs.  </w:t>
      </w:r>
    </w:p>
    <w:p w:rsidR="00A94B89" w:rsidRPr="00B37E2E" w:rsidRDefault="00A94B89" w:rsidP="00A94B89">
      <w:pPr>
        <w:pStyle w:val="ListParagraph"/>
        <w:numPr>
          <w:ilvl w:val="0"/>
          <w:numId w:val="1"/>
        </w:numPr>
        <w:spacing w:after="0" w:line="240" w:lineRule="auto"/>
        <w:rPr>
          <w:rFonts w:ascii="Cambria" w:hAnsi="Cambria"/>
          <w:sz w:val="24"/>
        </w:rPr>
      </w:pPr>
      <w:r w:rsidRPr="00B37E2E">
        <w:rPr>
          <w:rFonts w:ascii="Cambria" w:hAnsi="Cambria"/>
          <w:sz w:val="24"/>
        </w:rPr>
        <w:t>Provisions will be made for parents to receive information in a timely manner.  Information includes but is not limited to the following:</w:t>
      </w:r>
    </w:p>
    <w:p w:rsidR="00A94B89" w:rsidRPr="00B37E2E" w:rsidRDefault="00A94B89" w:rsidP="00A94B89">
      <w:pPr>
        <w:pStyle w:val="ListParagraph"/>
        <w:numPr>
          <w:ilvl w:val="1"/>
          <w:numId w:val="1"/>
        </w:numPr>
        <w:spacing w:after="0" w:line="240" w:lineRule="auto"/>
        <w:rPr>
          <w:rFonts w:ascii="Cambria" w:hAnsi="Cambria"/>
          <w:sz w:val="24"/>
        </w:rPr>
      </w:pPr>
      <w:r w:rsidRPr="00B37E2E">
        <w:rPr>
          <w:rFonts w:ascii="Cambria" w:hAnsi="Cambria"/>
          <w:sz w:val="24"/>
        </w:rPr>
        <w:t>School and district report cards</w:t>
      </w:r>
    </w:p>
    <w:p w:rsidR="00A94B89" w:rsidRPr="00B37E2E" w:rsidRDefault="00A94B89" w:rsidP="00A94B89">
      <w:pPr>
        <w:pStyle w:val="ListParagraph"/>
        <w:numPr>
          <w:ilvl w:val="1"/>
          <w:numId w:val="1"/>
        </w:numPr>
        <w:spacing w:after="0" w:line="240" w:lineRule="auto"/>
        <w:rPr>
          <w:rFonts w:ascii="Cambria" w:hAnsi="Cambria"/>
          <w:sz w:val="24"/>
        </w:rPr>
      </w:pPr>
      <w:r w:rsidRPr="00B37E2E">
        <w:rPr>
          <w:rFonts w:ascii="Cambria" w:hAnsi="Cambria"/>
          <w:sz w:val="24"/>
        </w:rPr>
        <w:t>Student assessment results and interpretation of results</w:t>
      </w:r>
    </w:p>
    <w:p w:rsidR="00A94B89" w:rsidRPr="00B37E2E" w:rsidRDefault="00A94B89" w:rsidP="00A94B89">
      <w:pPr>
        <w:pStyle w:val="ListParagraph"/>
        <w:numPr>
          <w:ilvl w:val="1"/>
          <w:numId w:val="1"/>
        </w:numPr>
        <w:spacing w:after="0" w:line="240" w:lineRule="auto"/>
        <w:rPr>
          <w:rFonts w:ascii="Cambria" w:hAnsi="Cambria"/>
          <w:sz w:val="24"/>
        </w:rPr>
      </w:pPr>
      <w:r w:rsidRPr="00B37E2E">
        <w:rPr>
          <w:rFonts w:ascii="Cambria" w:hAnsi="Cambria"/>
          <w:sz w:val="24"/>
        </w:rPr>
        <w:t>Description of curriculum, state content standards, and standards for measuring student progress</w:t>
      </w:r>
    </w:p>
    <w:p w:rsidR="00A94B89" w:rsidRPr="00B37E2E" w:rsidRDefault="00A94B89" w:rsidP="00A94B89">
      <w:pPr>
        <w:pStyle w:val="ListParagraph"/>
        <w:numPr>
          <w:ilvl w:val="1"/>
          <w:numId w:val="1"/>
        </w:numPr>
        <w:spacing w:after="0" w:line="240" w:lineRule="auto"/>
        <w:rPr>
          <w:rFonts w:ascii="Cambria" w:hAnsi="Cambria"/>
          <w:sz w:val="24"/>
        </w:rPr>
      </w:pPr>
      <w:r w:rsidRPr="00B37E2E">
        <w:rPr>
          <w:rFonts w:ascii="Cambria" w:hAnsi="Cambria"/>
          <w:sz w:val="24"/>
        </w:rPr>
        <w:t>Expected student proficiency levels</w:t>
      </w:r>
    </w:p>
    <w:p w:rsidR="00A94B89" w:rsidRPr="00B37E2E" w:rsidRDefault="00A94B89" w:rsidP="00A94B89">
      <w:pPr>
        <w:pStyle w:val="ListParagraph"/>
        <w:numPr>
          <w:ilvl w:val="1"/>
          <w:numId w:val="1"/>
        </w:numPr>
        <w:spacing w:after="0" w:line="240" w:lineRule="auto"/>
        <w:rPr>
          <w:rFonts w:ascii="Cambria" w:hAnsi="Cambria"/>
          <w:sz w:val="24"/>
        </w:rPr>
      </w:pPr>
      <w:r w:rsidRPr="00B37E2E">
        <w:rPr>
          <w:rFonts w:ascii="Cambria" w:hAnsi="Cambria"/>
          <w:sz w:val="24"/>
        </w:rPr>
        <w:t>Qualification of teachers</w:t>
      </w:r>
    </w:p>
    <w:p w:rsidR="00A94B89" w:rsidRPr="00B37E2E" w:rsidRDefault="00A94B89" w:rsidP="00A94B89">
      <w:pPr>
        <w:pStyle w:val="ListParagraph"/>
        <w:numPr>
          <w:ilvl w:val="1"/>
          <w:numId w:val="1"/>
        </w:numPr>
        <w:spacing w:after="0" w:line="240" w:lineRule="auto"/>
        <w:rPr>
          <w:rFonts w:ascii="Cambria" w:hAnsi="Cambria"/>
          <w:sz w:val="24"/>
        </w:rPr>
      </w:pPr>
      <w:r w:rsidRPr="00B37E2E">
        <w:rPr>
          <w:rFonts w:ascii="Cambria" w:hAnsi="Cambria"/>
          <w:sz w:val="24"/>
        </w:rPr>
        <w:t xml:space="preserve">Timely response and feedback </w:t>
      </w:r>
    </w:p>
    <w:p w:rsidR="00A94B89" w:rsidRPr="00B37E2E" w:rsidRDefault="00A94B89" w:rsidP="00A94B89">
      <w:pPr>
        <w:pStyle w:val="ListParagraph"/>
        <w:numPr>
          <w:ilvl w:val="1"/>
          <w:numId w:val="1"/>
        </w:numPr>
        <w:spacing w:after="0" w:line="240" w:lineRule="auto"/>
        <w:rPr>
          <w:rFonts w:ascii="Cambria" w:hAnsi="Cambria"/>
          <w:sz w:val="24"/>
        </w:rPr>
      </w:pPr>
      <w:r w:rsidRPr="00B37E2E">
        <w:rPr>
          <w:rFonts w:ascii="Cambria" w:hAnsi="Cambria"/>
          <w:sz w:val="24"/>
        </w:rPr>
        <w:t>Inclusion of parent input on school wide plans</w:t>
      </w:r>
    </w:p>
    <w:p w:rsidR="00A94B89" w:rsidRPr="00B37E2E" w:rsidRDefault="00B37E2E" w:rsidP="00A94B89">
      <w:pPr>
        <w:pStyle w:val="ListParagraph"/>
        <w:numPr>
          <w:ilvl w:val="0"/>
          <w:numId w:val="1"/>
        </w:numPr>
        <w:spacing w:after="0" w:line="240" w:lineRule="auto"/>
        <w:rPr>
          <w:rFonts w:ascii="Cambria" w:hAnsi="Cambria"/>
          <w:sz w:val="24"/>
        </w:rPr>
      </w:pPr>
      <w:r w:rsidRPr="00B37E2E">
        <w:rPr>
          <w:rFonts w:ascii="Cambria" w:hAnsi="Cambria"/>
          <w:sz w:val="24"/>
        </w:rPr>
        <w:t xml:space="preserve">Our school will hold parent meetings at flexible times throughout the year to plan, review, share information, and organize school improvement efforts. </w:t>
      </w:r>
    </w:p>
    <w:p w:rsidR="00B37E2E" w:rsidRPr="00B37E2E" w:rsidRDefault="00B37E2E" w:rsidP="00B37E2E">
      <w:pPr>
        <w:pStyle w:val="ListParagraph"/>
        <w:numPr>
          <w:ilvl w:val="0"/>
          <w:numId w:val="1"/>
        </w:numPr>
        <w:spacing w:after="0" w:line="240" w:lineRule="auto"/>
        <w:rPr>
          <w:rFonts w:ascii="Cambria" w:hAnsi="Cambria"/>
          <w:sz w:val="24"/>
        </w:rPr>
      </w:pPr>
      <w:r w:rsidRPr="00B37E2E">
        <w:rPr>
          <w:rFonts w:ascii="Cambria" w:hAnsi="Cambria"/>
          <w:sz w:val="24"/>
        </w:rPr>
        <w:t xml:space="preserve">A learning </w:t>
      </w:r>
      <w:proofErr w:type="gramStart"/>
      <w:r w:rsidRPr="00B37E2E">
        <w:rPr>
          <w:rFonts w:ascii="Cambria" w:hAnsi="Cambria"/>
          <w:sz w:val="24"/>
        </w:rPr>
        <w:t>compact</w:t>
      </w:r>
      <w:proofErr w:type="gramEnd"/>
      <w:r w:rsidRPr="00B37E2E">
        <w:rPr>
          <w:rFonts w:ascii="Cambria" w:hAnsi="Cambria"/>
          <w:sz w:val="24"/>
        </w:rPr>
        <w:t xml:space="preserve"> that outlines how parents, school staff, and students will share the responsibility for student achievement will be disseminated. </w:t>
      </w:r>
    </w:p>
    <w:p w:rsidR="00B37E2E" w:rsidRPr="00B37E2E" w:rsidRDefault="00B37E2E" w:rsidP="00B37E2E">
      <w:pPr>
        <w:pStyle w:val="ListParagraph"/>
        <w:numPr>
          <w:ilvl w:val="0"/>
          <w:numId w:val="1"/>
        </w:numPr>
        <w:spacing w:after="0" w:line="240" w:lineRule="auto"/>
        <w:rPr>
          <w:rFonts w:ascii="Cambria" w:hAnsi="Cambria"/>
          <w:sz w:val="24"/>
        </w:rPr>
      </w:pPr>
      <w:r w:rsidRPr="00B37E2E">
        <w:rPr>
          <w:rFonts w:ascii="Cambria" w:hAnsi="Cambria"/>
          <w:sz w:val="24"/>
        </w:rPr>
        <w:t xml:space="preserve">Parents are provided opportunities to meet regularly with school personnel to formulate suggestions and to participate in decisions relating to the education of their children. </w:t>
      </w:r>
    </w:p>
    <w:p w:rsidR="00B37E2E" w:rsidRPr="00B37E2E" w:rsidRDefault="00B37E2E" w:rsidP="00B37E2E">
      <w:pPr>
        <w:spacing w:after="0" w:line="240" w:lineRule="auto"/>
        <w:rPr>
          <w:rFonts w:ascii="Cambria" w:hAnsi="Cambria"/>
          <w:sz w:val="24"/>
        </w:rPr>
      </w:pPr>
    </w:p>
    <w:p w:rsidR="00B37E2E" w:rsidRPr="00B37E2E" w:rsidRDefault="00B37E2E" w:rsidP="00B37E2E">
      <w:pPr>
        <w:spacing w:after="0" w:line="240" w:lineRule="auto"/>
        <w:rPr>
          <w:rFonts w:ascii="Cambria" w:hAnsi="Cambria"/>
          <w:sz w:val="24"/>
        </w:rPr>
      </w:pPr>
      <w:r w:rsidRPr="00B37E2E">
        <w:rPr>
          <w:rFonts w:ascii="Cambria" w:hAnsi="Cambria"/>
          <w:sz w:val="24"/>
        </w:rPr>
        <w:t>Parent and Family Engagement activities at Laurel Hill include, but are not limited to:</w:t>
      </w:r>
    </w:p>
    <w:p w:rsidR="00B37E2E" w:rsidRPr="00B37E2E" w:rsidRDefault="00B37E2E" w:rsidP="00B37E2E">
      <w:pPr>
        <w:pStyle w:val="ListParagraph"/>
        <w:numPr>
          <w:ilvl w:val="0"/>
          <w:numId w:val="2"/>
        </w:numPr>
        <w:spacing w:after="0" w:line="240" w:lineRule="auto"/>
        <w:rPr>
          <w:rFonts w:ascii="Cambria" w:hAnsi="Cambria"/>
          <w:sz w:val="24"/>
        </w:rPr>
      </w:pPr>
      <w:r w:rsidRPr="00B37E2E">
        <w:rPr>
          <w:rFonts w:ascii="Cambria" w:hAnsi="Cambria"/>
          <w:sz w:val="24"/>
        </w:rPr>
        <w:t>Reading, math, and science curriculum nights</w:t>
      </w:r>
    </w:p>
    <w:p w:rsidR="00B37E2E" w:rsidRPr="00B37E2E" w:rsidRDefault="00B37E2E" w:rsidP="00B37E2E">
      <w:pPr>
        <w:pStyle w:val="ListParagraph"/>
        <w:numPr>
          <w:ilvl w:val="0"/>
          <w:numId w:val="2"/>
        </w:numPr>
        <w:spacing w:after="0" w:line="240" w:lineRule="auto"/>
        <w:rPr>
          <w:rFonts w:ascii="Cambria" w:hAnsi="Cambria"/>
          <w:sz w:val="24"/>
        </w:rPr>
      </w:pPr>
      <w:r w:rsidRPr="00B37E2E">
        <w:rPr>
          <w:rFonts w:ascii="Cambria" w:hAnsi="Cambria"/>
          <w:sz w:val="24"/>
        </w:rPr>
        <w:t>Parent Teacher Conferences</w:t>
      </w:r>
    </w:p>
    <w:p w:rsidR="00B37E2E" w:rsidRPr="00B37E2E" w:rsidRDefault="00B37E2E" w:rsidP="00B37E2E">
      <w:pPr>
        <w:pStyle w:val="ListParagraph"/>
        <w:numPr>
          <w:ilvl w:val="0"/>
          <w:numId w:val="2"/>
        </w:numPr>
        <w:spacing w:after="0" w:line="240" w:lineRule="auto"/>
        <w:rPr>
          <w:rFonts w:ascii="Cambria" w:hAnsi="Cambria"/>
          <w:sz w:val="24"/>
        </w:rPr>
      </w:pPr>
      <w:r w:rsidRPr="00B37E2E">
        <w:rPr>
          <w:rFonts w:ascii="Cambria" w:hAnsi="Cambria"/>
          <w:sz w:val="24"/>
        </w:rPr>
        <w:t>PTA Meetings</w:t>
      </w:r>
    </w:p>
    <w:p w:rsidR="00B37E2E" w:rsidRPr="00B37E2E" w:rsidRDefault="00B37E2E" w:rsidP="00B37E2E">
      <w:pPr>
        <w:pStyle w:val="ListParagraph"/>
        <w:numPr>
          <w:ilvl w:val="0"/>
          <w:numId w:val="2"/>
        </w:numPr>
        <w:spacing w:after="0" w:line="240" w:lineRule="auto"/>
        <w:rPr>
          <w:rFonts w:ascii="Cambria" w:hAnsi="Cambria"/>
          <w:sz w:val="24"/>
        </w:rPr>
      </w:pPr>
      <w:r w:rsidRPr="00B37E2E">
        <w:rPr>
          <w:rFonts w:ascii="Cambria" w:hAnsi="Cambria"/>
          <w:sz w:val="24"/>
        </w:rPr>
        <w:t>STEM Night</w:t>
      </w:r>
    </w:p>
    <w:p w:rsidR="00B37E2E" w:rsidRPr="00B37E2E" w:rsidRDefault="00B37E2E" w:rsidP="00B37E2E">
      <w:pPr>
        <w:pStyle w:val="ListParagraph"/>
        <w:numPr>
          <w:ilvl w:val="0"/>
          <w:numId w:val="2"/>
        </w:numPr>
        <w:spacing w:after="0" w:line="240" w:lineRule="auto"/>
        <w:rPr>
          <w:rFonts w:ascii="Cambria" w:hAnsi="Cambria"/>
          <w:sz w:val="24"/>
        </w:rPr>
      </w:pPr>
      <w:r w:rsidRPr="00B37E2E">
        <w:rPr>
          <w:rFonts w:ascii="Cambria" w:hAnsi="Cambria"/>
          <w:sz w:val="24"/>
        </w:rPr>
        <w:t>Night of the Living Museum</w:t>
      </w:r>
    </w:p>
    <w:p w:rsidR="00B37E2E" w:rsidRPr="00B37E2E" w:rsidRDefault="00B37E2E" w:rsidP="00B37E2E">
      <w:pPr>
        <w:pStyle w:val="ListParagraph"/>
        <w:numPr>
          <w:ilvl w:val="0"/>
          <w:numId w:val="2"/>
        </w:numPr>
        <w:spacing w:after="0" w:line="240" w:lineRule="auto"/>
        <w:rPr>
          <w:rFonts w:ascii="Cambria" w:hAnsi="Cambria"/>
          <w:sz w:val="24"/>
        </w:rPr>
      </w:pPr>
      <w:r w:rsidRPr="00B37E2E">
        <w:rPr>
          <w:rFonts w:ascii="Cambria" w:hAnsi="Cambria"/>
          <w:sz w:val="24"/>
        </w:rPr>
        <w:t>Fall Festival</w:t>
      </w:r>
    </w:p>
    <w:sectPr w:rsidR="00B37E2E" w:rsidRPr="00B37E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E73A92"/>
    <w:multiLevelType w:val="hybridMultilevel"/>
    <w:tmpl w:val="51A0D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EDC0C91"/>
    <w:multiLevelType w:val="hybridMultilevel"/>
    <w:tmpl w:val="0512F0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B89"/>
    <w:rsid w:val="00A94B89"/>
    <w:rsid w:val="00B37E2E"/>
    <w:rsid w:val="00C902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8157F"/>
  <w15:chartTrackingRefBased/>
  <w15:docId w15:val="{B441B1BD-CB33-469D-B240-569AAB434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4B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320D29-6FE2-4931-8595-56F5B65C40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247</Words>
  <Characters>1413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Scotland County Schools</Company>
  <LinksUpToDate>false</LinksUpToDate>
  <CharactersWithSpaces>1657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Bailey</dc:creator>
  <cp:keywords/>
  <dc:description/>
  <cp:lastModifiedBy>Laura Bailey</cp:lastModifiedBy>
  <cp:revision>1</cp:revision>
  <dcterms:created xsi:type="dcterms:W3CDTF">2021-01-29T15:05:00Z</dcterms:created>
  <dcterms:modified xsi:type="dcterms:W3CDTF">2021-01-29T15:26:00Z</dcterms:modified>
</cp:coreProperties>
</file>